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FB" w:rsidRPr="005B3F4F" w:rsidRDefault="00E60ED0" w:rsidP="004849FB">
      <w:pPr>
        <w:pStyle w:val="Heading1"/>
        <w:rPr>
          <w:rFonts w:cs="Times New Roman"/>
        </w:rPr>
      </w:pPr>
      <w:bookmarkStart w:id="0" w:name="_Hlk73385002"/>
      <w:bookmarkStart w:id="1" w:name="_GoBack"/>
      <w:bookmarkEnd w:id="1"/>
      <w:r w:rsidRPr="005B3F4F">
        <w:rPr>
          <w:rFonts w:cs="Times New Roman"/>
        </w:rPr>
        <w:t>Appendix A</w:t>
      </w:r>
    </w:p>
    <w:p w:rsidR="004849FB" w:rsidRPr="005B3F4F" w:rsidRDefault="00E60ED0" w:rsidP="004849FB">
      <w:pPr>
        <w:pStyle w:val="BodyText"/>
        <w:ind w:firstLine="0"/>
      </w:pPr>
      <w:r w:rsidRPr="005B3F4F">
        <w:t xml:space="preserve">Summary of Primary Research Evidence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2003"/>
        <w:gridCol w:w="2003"/>
        <w:gridCol w:w="2003"/>
        <w:gridCol w:w="2003"/>
        <w:gridCol w:w="2003"/>
        <w:gridCol w:w="1157"/>
      </w:tblGrid>
      <w:tr w:rsidR="00B1721B" w:rsidTr="006D6D5C">
        <w:tc>
          <w:tcPr>
            <w:tcW w:w="760" w:type="pct"/>
            <w:tcBorders>
              <w:bottom w:val="single" w:sz="4" w:space="0" w:color="auto"/>
            </w:tcBorders>
            <w:shd w:val="clear" w:color="auto" w:fill="auto"/>
          </w:tcPr>
          <w:p w:rsidR="004849FB" w:rsidRPr="005B3F4F" w:rsidRDefault="00E60ED0" w:rsidP="006D6D5C">
            <w:pPr>
              <w:pStyle w:val="Subtitle"/>
              <w:rPr>
                <w:sz w:val="20"/>
              </w:rPr>
            </w:pPr>
            <w:r w:rsidRPr="005B3F4F">
              <w:rPr>
                <w:sz w:val="20"/>
              </w:rPr>
              <w:t>Citation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auto"/>
          </w:tcPr>
          <w:p w:rsidR="004849FB" w:rsidRPr="005B3F4F" w:rsidRDefault="00E60ED0" w:rsidP="006D6D5C">
            <w:pPr>
              <w:pStyle w:val="Subtitle"/>
              <w:rPr>
                <w:sz w:val="20"/>
              </w:rPr>
            </w:pPr>
            <w:r w:rsidRPr="005B3F4F">
              <w:rPr>
                <w:sz w:val="20"/>
              </w:rPr>
              <w:t>Question or Hypothesis</w:t>
            </w: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:rsidR="004849FB" w:rsidRPr="005B3F4F" w:rsidRDefault="00E60ED0" w:rsidP="006D6D5C">
            <w:pPr>
              <w:pStyle w:val="Subtitle"/>
              <w:rPr>
                <w:sz w:val="20"/>
              </w:rPr>
            </w:pPr>
            <w:r w:rsidRPr="005B3F4F">
              <w:rPr>
                <w:sz w:val="20"/>
              </w:rPr>
              <w:t>Theoretical Foundation</w:t>
            </w: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:rsidR="004849FB" w:rsidRPr="005B3F4F" w:rsidRDefault="00E60ED0" w:rsidP="006D6D5C">
            <w:pPr>
              <w:pStyle w:val="Subtitle"/>
              <w:rPr>
                <w:sz w:val="20"/>
              </w:rPr>
            </w:pPr>
            <w:r w:rsidRPr="005B3F4F">
              <w:rPr>
                <w:sz w:val="20"/>
              </w:rPr>
              <w:t xml:space="preserve">Research Design (include tools) and Sample Size 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auto"/>
          </w:tcPr>
          <w:p w:rsidR="004849FB" w:rsidRPr="005B3F4F" w:rsidRDefault="00E60ED0" w:rsidP="006D6D5C">
            <w:pPr>
              <w:pStyle w:val="Subtitle"/>
              <w:rPr>
                <w:sz w:val="20"/>
              </w:rPr>
            </w:pPr>
            <w:r w:rsidRPr="005B3F4F">
              <w:rPr>
                <w:sz w:val="20"/>
              </w:rPr>
              <w:t>Key Findings</w:t>
            </w: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:rsidR="004849FB" w:rsidRPr="005B3F4F" w:rsidRDefault="00E60ED0" w:rsidP="006D6D5C">
            <w:pPr>
              <w:pStyle w:val="BodyText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5B3F4F">
              <w:rPr>
                <w:b/>
                <w:sz w:val="20"/>
                <w:szCs w:val="20"/>
              </w:rPr>
              <w:t>Recommendations/</w:t>
            </w:r>
          </w:p>
          <w:p w:rsidR="004849FB" w:rsidRPr="005B3F4F" w:rsidRDefault="00E60ED0" w:rsidP="006D6D5C">
            <w:pPr>
              <w:pStyle w:val="Subtitle"/>
              <w:rPr>
                <w:sz w:val="20"/>
              </w:rPr>
            </w:pPr>
            <w:r w:rsidRPr="005B3F4F">
              <w:rPr>
                <w:sz w:val="20"/>
              </w:rPr>
              <w:t>Implications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:rsidR="004849FB" w:rsidRPr="005B3F4F" w:rsidRDefault="00E60ED0" w:rsidP="006D6D5C">
            <w:pPr>
              <w:pStyle w:val="Subtitle"/>
              <w:rPr>
                <w:sz w:val="20"/>
              </w:rPr>
            </w:pPr>
            <w:r w:rsidRPr="005B3F4F">
              <w:rPr>
                <w:sz w:val="20"/>
              </w:rPr>
              <w:t>Level of Evidence</w:t>
            </w:r>
          </w:p>
        </w:tc>
      </w:tr>
      <w:tr w:rsidR="00B1721B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3D" w:rsidRPr="007B503D" w:rsidRDefault="00E60ED0" w:rsidP="007B503D">
            <w:pPr>
              <w:suppressAutoHyphens w:val="0"/>
              <w:spacing w:line="240" w:lineRule="auto"/>
              <w:ind w:left="720" w:hanging="720"/>
              <w:rPr>
                <w:color w:val="0E101A"/>
                <w:sz w:val="20"/>
                <w:szCs w:val="20"/>
              </w:rPr>
            </w:pPr>
            <w:r w:rsidRPr="007B503D">
              <w:rPr>
                <w:color w:val="0E101A"/>
                <w:sz w:val="20"/>
                <w:szCs w:val="20"/>
              </w:rPr>
              <w:t>Mech</w:t>
            </w:r>
            <w:r w:rsidRPr="007B503D">
              <w:rPr>
                <w:color w:val="0E101A"/>
                <w:sz w:val="20"/>
                <w:szCs w:val="20"/>
              </w:rPr>
              <w:t xml:space="preserve">, P., (2016). Parent‐related mechanisms underlying the social gradient of childhood </w:t>
            </w:r>
          </w:p>
          <w:p w:rsidR="007B503D" w:rsidRPr="007B503D" w:rsidRDefault="00E60ED0" w:rsidP="007B503D">
            <w:pPr>
              <w:suppressAutoHyphens w:val="0"/>
              <w:spacing w:line="240" w:lineRule="auto"/>
              <w:ind w:left="720" w:hanging="720"/>
              <w:rPr>
                <w:i/>
                <w:color w:val="0E101A"/>
                <w:sz w:val="20"/>
                <w:szCs w:val="20"/>
              </w:rPr>
            </w:pPr>
            <w:r w:rsidRPr="007B503D">
              <w:rPr>
                <w:color w:val="0E101A"/>
                <w:sz w:val="20"/>
                <w:szCs w:val="20"/>
              </w:rPr>
              <w:t>overweight and obesity: a systematic review. </w:t>
            </w:r>
            <w:r w:rsidRPr="007B503D">
              <w:rPr>
                <w:i/>
                <w:color w:val="0E101A"/>
                <w:sz w:val="20"/>
                <w:szCs w:val="20"/>
              </w:rPr>
              <w:t xml:space="preserve">Child: care, health and </w:t>
            </w:r>
          </w:p>
          <w:p w:rsidR="007B503D" w:rsidRPr="007B503D" w:rsidRDefault="00E60ED0" w:rsidP="007B503D">
            <w:pPr>
              <w:suppressAutoHyphens w:val="0"/>
              <w:spacing w:line="240" w:lineRule="auto"/>
              <w:ind w:left="720" w:hanging="720"/>
              <w:rPr>
                <w:color w:val="0E101A"/>
                <w:sz w:val="20"/>
                <w:szCs w:val="20"/>
              </w:rPr>
            </w:pPr>
            <w:r w:rsidRPr="007B503D">
              <w:rPr>
                <w:i/>
                <w:color w:val="0E101A"/>
                <w:sz w:val="20"/>
                <w:szCs w:val="20"/>
              </w:rPr>
              <w:tab/>
              <w:t>development 42.5</w:t>
            </w:r>
            <w:r w:rsidRPr="007B503D">
              <w:rPr>
                <w:color w:val="0E101A"/>
                <w:sz w:val="20"/>
                <w:szCs w:val="20"/>
              </w:rPr>
              <w:t xml:space="preserve"> (2016): 603-624.</w:t>
            </w:r>
          </w:p>
          <w:p w:rsidR="00E340F4" w:rsidRPr="007B503D" w:rsidRDefault="00E340F4" w:rsidP="007B503D">
            <w:pPr>
              <w:pStyle w:val="Subtitle"/>
              <w:jc w:val="left"/>
              <w:rPr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FB" w:rsidRPr="005B3F4F" w:rsidRDefault="00E60ED0" w:rsidP="006D6D5C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Target population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FB" w:rsidRPr="005B3F4F" w:rsidRDefault="00E60ED0" w:rsidP="006D6D5C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The Theory of Health Promotion (HPM) by (Pende</w:t>
            </w:r>
            <w:r>
              <w:rPr>
                <w:b w:val="0"/>
                <w:sz w:val="20"/>
              </w:rPr>
              <w:t>r</w:t>
            </w:r>
            <w:r w:rsidR="007B5622">
              <w:rPr>
                <w:b w:val="0"/>
                <w:sz w:val="20"/>
              </w:rPr>
              <w:t>, 2011</w:t>
            </w:r>
            <w:r>
              <w:rPr>
                <w:b w:val="0"/>
                <w:sz w:val="20"/>
              </w:rPr>
              <w:t>)</w:t>
            </w:r>
            <w:r w:rsidR="007B5622">
              <w:rPr>
                <w:b w:val="0"/>
                <w:sz w:val="20"/>
              </w:rPr>
              <w:t>. It has classified obesity as not only a health problem but also a lifestyle problem.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8D" w:rsidRDefault="00E60ED0" w:rsidP="006D6D5C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Participants were children both male and female of ages between 6-16 years. Medical records and secondary sources were used. </w:t>
            </w:r>
          </w:p>
          <w:p w:rsidR="004849FB" w:rsidRPr="005B3F4F" w:rsidRDefault="00E60ED0" w:rsidP="006D6D5C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Hispanic children and non- Hispanic</w:t>
            </w:r>
            <w:r>
              <w:rPr>
                <w:b w:val="0"/>
                <w:sz w:val="20"/>
              </w:rPr>
              <w:t xml:space="preserve"> children</w:t>
            </w:r>
            <w:r w:rsidR="0075252B">
              <w:rPr>
                <w:b w:val="0"/>
                <w:sz w:val="20"/>
              </w:rPr>
              <w:t xml:space="preserve">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FB" w:rsidRDefault="00E60ED0" w:rsidP="006D6D5C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There are higher cases of obesity in children between the ages of 6-16 years.</w:t>
            </w:r>
          </w:p>
          <w:p w:rsidR="007B5622" w:rsidRPr="005B3F4F" w:rsidRDefault="00E60ED0" w:rsidP="006D6D5C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Factors such as race, genetics, and social status are among the risks in a target population.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FB" w:rsidRPr="005B3F4F" w:rsidRDefault="00E60ED0" w:rsidP="006D6D5C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Providing education to the target population on the importance of taking </w:t>
            </w:r>
            <w:r>
              <w:rPr>
                <w:b w:val="0"/>
                <w:sz w:val="20"/>
              </w:rPr>
              <w:t>healthy foods to cure obesity.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FB" w:rsidRPr="005B3F4F" w:rsidRDefault="00E60ED0" w:rsidP="006D6D5C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Level I</w:t>
            </w:r>
          </w:p>
        </w:tc>
      </w:tr>
      <w:tr w:rsidR="00B1721B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3D" w:rsidRPr="007B503D" w:rsidRDefault="00E60ED0" w:rsidP="007B503D">
            <w:pPr>
              <w:suppressAutoHyphens w:val="0"/>
              <w:spacing w:line="240" w:lineRule="auto"/>
              <w:ind w:left="720" w:hanging="720"/>
              <w:rPr>
                <w:color w:val="0E101A"/>
                <w:sz w:val="20"/>
                <w:szCs w:val="20"/>
              </w:rPr>
            </w:pPr>
            <w:r w:rsidRPr="007B503D">
              <w:rPr>
                <w:sz w:val="20"/>
                <w:szCs w:val="20"/>
              </w:rPr>
              <w:t xml:space="preserve"> </w:t>
            </w:r>
            <w:r w:rsidRPr="007B503D">
              <w:rPr>
                <w:color w:val="0E101A"/>
                <w:sz w:val="20"/>
                <w:szCs w:val="20"/>
              </w:rPr>
              <w:t>McGrath, S. M. (2017). Childhood Obesity Comorbidities Awareness Hospital-based</w:t>
            </w:r>
          </w:p>
          <w:p w:rsidR="007B503D" w:rsidRPr="007B503D" w:rsidRDefault="00E60ED0" w:rsidP="007B503D">
            <w:pPr>
              <w:suppressAutoHyphens w:val="0"/>
              <w:spacing w:line="240" w:lineRule="auto"/>
              <w:ind w:left="720" w:hanging="720"/>
              <w:rPr>
                <w:color w:val="0E101A"/>
                <w:sz w:val="20"/>
                <w:szCs w:val="20"/>
              </w:rPr>
            </w:pPr>
            <w:r w:rsidRPr="007B503D">
              <w:rPr>
                <w:color w:val="0E101A"/>
                <w:sz w:val="20"/>
                <w:szCs w:val="20"/>
              </w:rPr>
              <w:t>Education</w:t>
            </w:r>
          </w:p>
          <w:p w:rsidR="00E340F4" w:rsidRPr="007B503D" w:rsidRDefault="00E340F4" w:rsidP="007B503D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FB" w:rsidRPr="005B3F4F" w:rsidRDefault="00E60ED0" w:rsidP="006D6D5C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Interventions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FB" w:rsidRPr="005B3F4F" w:rsidRDefault="00E60ED0" w:rsidP="006D6D5C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The Theory of Health Promotion (HPM) by (Pender, 2011). High quality (RCT) has proved </w:t>
            </w:r>
            <w:r w:rsidR="003459A8">
              <w:rPr>
                <w:b w:val="0"/>
                <w:sz w:val="20"/>
              </w:rPr>
              <w:t>to reduce obesity. Working one's behavior such as changing eating habits are some of the interventions that can help cure obesity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FB" w:rsidRPr="005B3F4F" w:rsidRDefault="00E60ED0" w:rsidP="006D6D5C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The research u</w:t>
            </w:r>
            <w:r w:rsidR="003459A8">
              <w:rPr>
                <w:b w:val="0"/>
                <w:sz w:val="20"/>
              </w:rPr>
              <w:t>se</w:t>
            </w:r>
            <w:r>
              <w:rPr>
                <w:b w:val="0"/>
                <w:sz w:val="20"/>
              </w:rPr>
              <w:t xml:space="preserve">d </w:t>
            </w:r>
            <w:r w:rsidR="003459A8">
              <w:rPr>
                <w:b w:val="0"/>
                <w:sz w:val="20"/>
              </w:rPr>
              <w:t>evidence-based data,</w:t>
            </w:r>
            <w:r w:rsidR="00716156">
              <w:rPr>
                <w:b w:val="0"/>
                <w:sz w:val="20"/>
              </w:rPr>
              <w:t xml:space="preserve"> the intervention</w:t>
            </w:r>
            <w:r>
              <w:rPr>
                <w:b w:val="0"/>
                <w:sz w:val="20"/>
              </w:rPr>
              <w:t xml:space="preserve"> that</w:t>
            </w:r>
            <w:r w:rsidR="00716156">
              <w:rPr>
                <w:b w:val="0"/>
                <w:sz w:val="20"/>
              </w:rPr>
              <w:t xml:space="preserve"> focuses </w:t>
            </w:r>
            <w:r>
              <w:rPr>
                <w:b w:val="0"/>
                <w:sz w:val="20"/>
              </w:rPr>
              <w:t>on the prevention and treatment of obesity.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FB" w:rsidRPr="005B3F4F" w:rsidRDefault="00E60ED0" w:rsidP="006D6D5C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A randomized control trial was </w:t>
            </w:r>
            <w:r>
              <w:rPr>
                <w:b w:val="0"/>
                <w:sz w:val="20"/>
              </w:rPr>
              <w:t>found to be the best method for the prevention of obesity. It also supports activity-based programs such as change of meals and physical education.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FB" w:rsidRPr="005B3F4F" w:rsidRDefault="00E60ED0" w:rsidP="006D6D5C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Recommend</w:t>
            </w:r>
            <w:r w:rsidR="004E2B0F">
              <w:rPr>
                <w:b w:val="0"/>
                <w:sz w:val="20"/>
              </w:rPr>
              <w:t xml:space="preserve"> an appropriate health plan through participating in regular exercises that will help in maintaining their body.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FB" w:rsidRPr="005B3F4F" w:rsidRDefault="00E60ED0" w:rsidP="006D6D5C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Level II</w:t>
            </w:r>
          </w:p>
        </w:tc>
      </w:tr>
      <w:tr w:rsidR="00B1721B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3D" w:rsidRPr="007B503D" w:rsidRDefault="00E60ED0" w:rsidP="007B503D">
            <w:pPr>
              <w:suppressAutoHyphens w:val="0"/>
              <w:spacing w:line="240" w:lineRule="auto"/>
              <w:ind w:left="720" w:hanging="720"/>
              <w:rPr>
                <w:color w:val="0E101A"/>
                <w:sz w:val="20"/>
                <w:szCs w:val="20"/>
              </w:rPr>
            </w:pPr>
            <w:r w:rsidRPr="007B503D">
              <w:rPr>
                <w:color w:val="0E101A"/>
                <w:sz w:val="20"/>
                <w:szCs w:val="20"/>
              </w:rPr>
              <w:t xml:space="preserve">Liu, S. Y., Walter, S., Marden, J., Rehkopf, D. </w:t>
            </w:r>
            <w:r w:rsidRPr="007B503D">
              <w:rPr>
                <w:color w:val="0E101A"/>
                <w:sz w:val="20"/>
                <w:szCs w:val="20"/>
              </w:rPr>
              <w:lastRenderedPageBreak/>
              <w:t>H., Kubzansky, L. D., Nguyen, T., &amp;</w:t>
            </w:r>
          </w:p>
          <w:p w:rsidR="007B503D" w:rsidRPr="007B503D" w:rsidRDefault="00E60ED0" w:rsidP="007B503D">
            <w:pPr>
              <w:suppressAutoHyphens w:val="0"/>
              <w:spacing w:line="240" w:lineRule="auto"/>
              <w:ind w:left="720" w:hanging="720"/>
              <w:rPr>
                <w:color w:val="0E101A"/>
                <w:sz w:val="20"/>
                <w:szCs w:val="20"/>
              </w:rPr>
            </w:pPr>
            <w:r w:rsidRPr="007B503D">
              <w:rPr>
                <w:color w:val="0E101A"/>
                <w:sz w:val="20"/>
                <w:szCs w:val="20"/>
              </w:rPr>
              <w:tab/>
              <w:t xml:space="preserve">Glymour, M. M. (2015). Genetic vulnerability to diabetes and obesity: does </w:t>
            </w:r>
          </w:p>
          <w:p w:rsidR="007B503D" w:rsidRPr="007B503D" w:rsidRDefault="00E60ED0" w:rsidP="007B503D">
            <w:pPr>
              <w:suppressAutoHyphens w:val="0"/>
              <w:spacing w:line="240" w:lineRule="auto"/>
              <w:ind w:left="720" w:hanging="720"/>
              <w:rPr>
                <w:color w:val="0E101A"/>
                <w:sz w:val="20"/>
                <w:szCs w:val="20"/>
              </w:rPr>
            </w:pPr>
            <w:r w:rsidRPr="007B503D">
              <w:rPr>
                <w:color w:val="0E101A"/>
                <w:sz w:val="20"/>
                <w:szCs w:val="20"/>
              </w:rPr>
              <w:t>education offset the risk? Social science &amp; medicine, 127, 150-158.</w:t>
            </w:r>
          </w:p>
          <w:p w:rsidR="00E340F4" w:rsidRPr="007B503D" w:rsidRDefault="00E340F4" w:rsidP="007B503D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FB" w:rsidRPr="005B3F4F" w:rsidRDefault="00E60ED0" w:rsidP="006D6D5C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Co</w:t>
            </w:r>
            <w:r>
              <w:rPr>
                <w:b w:val="0"/>
                <w:sz w:val="20"/>
              </w:rPr>
              <w:t xml:space="preserve">mparison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FB" w:rsidRPr="005B3F4F" w:rsidRDefault="00E60ED0" w:rsidP="006D6D5C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The Theory of Health Promotion (HPM) by (Pender, 2011).</w:t>
            </w:r>
            <w:r w:rsidR="00085DEB">
              <w:rPr>
                <w:b w:val="0"/>
                <w:sz w:val="20"/>
              </w:rPr>
              <w:t xml:space="preserve"> The </w:t>
            </w:r>
            <w:r w:rsidR="00085DEB">
              <w:rPr>
                <w:b w:val="0"/>
                <w:sz w:val="20"/>
              </w:rPr>
              <w:lastRenderedPageBreak/>
              <w:t xml:space="preserve">theory has examined the relationship between childhood obesity and future complications.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FB" w:rsidRPr="005B3F4F" w:rsidRDefault="00E60ED0" w:rsidP="006D6D5C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 xml:space="preserve">Statistics were compared to establish between obese </w:t>
            </w:r>
            <w:r>
              <w:rPr>
                <w:b w:val="0"/>
                <w:sz w:val="20"/>
              </w:rPr>
              <w:lastRenderedPageBreak/>
              <w:t xml:space="preserve">children who ended up obese in their </w:t>
            </w:r>
            <w:r>
              <w:rPr>
                <w:b w:val="0"/>
                <w:sz w:val="20"/>
              </w:rPr>
              <w:t>childhood and those that had normal BMI and ended up obese.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FB" w:rsidRPr="005B3F4F" w:rsidRDefault="00E60ED0" w:rsidP="006D6D5C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 xml:space="preserve">The research found out that alternative intervention which </w:t>
            </w:r>
            <w:r>
              <w:rPr>
                <w:b w:val="0"/>
                <w:sz w:val="20"/>
              </w:rPr>
              <w:lastRenderedPageBreak/>
              <w:t xml:space="preserve">increases the number of centers and diagnostic tests </w:t>
            </w:r>
            <w:r w:rsidR="00AA478D">
              <w:rPr>
                <w:b w:val="0"/>
                <w:sz w:val="20"/>
              </w:rPr>
              <w:t>helps</w:t>
            </w:r>
            <w:r>
              <w:rPr>
                <w:b w:val="0"/>
                <w:sz w:val="20"/>
              </w:rPr>
              <w:t xml:space="preserve"> to detect obesity at an early stage, therefore, </w:t>
            </w:r>
            <w:r w:rsidR="00AA478D">
              <w:rPr>
                <w:b w:val="0"/>
                <w:sz w:val="20"/>
              </w:rPr>
              <w:t>regarded as the best method to be used.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FB" w:rsidRPr="005B3F4F" w:rsidRDefault="00E60ED0" w:rsidP="006D6D5C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 xml:space="preserve">Providing a list of healthy foods to the community and the </w:t>
            </w:r>
            <w:r>
              <w:rPr>
                <w:b w:val="0"/>
                <w:sz w:val="20"/>
              </w:rPr>
              <w:lastRenderedPageBreak/>
              <w:t xml:space="preserve">targeted population such as </w:t>
            </w:r>
            <w:r w:rsidR="005435C5">
              <w:rPr>
                <w:b w:val="0"/>
                <w:sz w:val="20"/>
              </w:rPr>
              <w:t>food rich in fiber and foods with low calories.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FB" w:rsidRPr="005B3F4F" w:rsidRDefault="00E60ED0" w:rsidP="006D6D5C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Level V</w:t>
            </w:r>
          </w:p>
        </w:tc>
      </w:tr>
      <w:tr w:rsidR="00B1721B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3D" w:rsidRPr="007B503D" w:rsidRDefault="00E60ED0" w:rsidP="007B503D">
            <w:pPr>
              <w:suppressAutoHyphens w:val="0"/>
              <w:spacing w:after="200" w:line="240" w:lineRule="auto"/>
              <w:ind w:left="720" w:hanging="720"/>
              <w:rPr>
                <w:rFonts w:eastAsiaTheme="minorHAnsi"/>
                <w:sz w:val="20"/>
                <w:szCs w:val="20"/>
              </w:rPr>
            </w:pPr>
            <w:bookmarkStart w:id="2" w:name="_Hlk53460640"/>
            <w:r w:rsidRPr="007B503D">
              <w:rPr>
                <w:rFonts w:eastAsiaTheme="minorHAnsi"/>
                <w:sz w:val="20"/>
                <w:szCs w:val="20"/>
              </w:rPr>
              <w:lastRenderedPageBreak/>
              <w:t xml:space="preserve">Avery, A., Anderson, C., &amp; McCullough, F. (2017). </w:t>
            </w:r>
            <w:bookmarkEnd w:id="2"/>
            <w:r w:rsidRPr="007B503D">
              <w:rPr>
                <w:rFonts w:eastAsiaTheme="minorHAnsi"/>
                <w:sz w:val="20"/>
                <w:szCs w:val="20"/>
              </w:rPr>
              <w:t>Associations between children's diet</w:t>
            </w:r>
          </w:p>
          <w:p w:rsidR="007B503D" w:rsidRPr="007B503D" w:rsidRDefault="00E60ED0" w:rsidP="007B503D">
            <w:pPr>
              <w:suppressAutoHyphens w:val="0"/>
              <w:spacing w:after="200" w:line="240" w:lineRule="auto"/>
              <w:ind w:left="720" w:hanging="720"/>
              <w:rPr>
                <w:rFonts w:eastAsiaTheme="minorHAnsi"/>
                <w:sz w:val="20"/>
                <w:szCs w:val="20"/>
              </w:rPr>
            </w:pPr>
            <w:r w:rsidRPr="007B503D">
              <w:rPr>
                <w:rFonts w:eastAsiaTheme="minorHAnsi"/>
                <w:sz w:val="20"/>
                <w:szCs w:val="20"/>
              </w:rPr>
              <w:t xml:space="preserve"> quality and wa</w:t>
            </w:r>
            <w:r w:rsidRPr="007B503D">
              <w:rPr>
                <w:rFonts w:eastAsiaTheme="minorHAnsi"/>
                <w:sz w:val="20"/>
                <w:szCs w:val="20"/>
              </w:rPr>
              <w:t xml:space="preserve">tching television during meal or snack consumption: A systematic </w:t>
            </w:r>
          </w:p>
          <w:p w:rsidR="00E340F4" w:rsidRPr="007B503D" w:rsidRDefault="00E60ED0" w:rsidP="007B503D">
            <w:pPr>
              <w:pStyle w:val="Subtitle"/>
              <w:jc w:val="left"/>
              <w:rPr>
                <w:b w:val="0"/>
                <w:sz w:val="20"/>
              </w:rPr>
            </w:pPr>
            <w:r w:rsidRPr="007B503D">
              <w:rPr>
                <w:rFonts w:eastAsiaTheme="minorHAnsi"/>
                <w:sz w:val="20"/>
              </w:rPr>
              <w:t xml:space="preserve">review. </w:t>
            </w:r>
            <w:r w:rsidRPr="007B503D">
              <w:rPr>
                <w:rFonts w:eastAsiaTheme="minorHAnsi"/>
                <w:i/>
                <w:sz w:val="20"/>
              </w:rPr>
              <w:t>MATERNAL &amp;CHILD NUTRITION</w:t>
            </w:r>
            <w:r w:rsidRPr="007B503D">
              <w:rPr>
                <w:rFonts w:eastAsiaTheme="minorHAnsi"/>
                <w:sz w:val="20"/>
              </w:rPr>
              <w:t xml:space="preserve">, </w:t>
            </w:r>
            <w:r w:rsidRPr="007B503D">
              <w:rPr>
                <w:rFonts w:eastAsiaTheme="minorHAnsi"/>
                <w:i/>
                <w:sz w:val="20"/>
              </w:rPr>
              <w:t>13(4)</w:t>
            </w:r>
            <w:r w:rsidRPr="007B503D">
              <w:rPr>
                <w:rFonts w:eastAsiaTheme="minorHAnsi"/>
                <w:sz w:val="20"/>
              </w:rPr>
              <w:t>:e12428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5D" w:rsidRPr="005B3F4F" w:rsidRDefault="00E60ED0" w:rsidP="002B2F5D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Time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5D" w:rsidRPr="005B3F4F" w:rsidRDefault="00E60ED0" w:rsidP="002B2F5D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The Theory of Health Promotion (HPM) by (Pender, 2011).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5D" w:rsidRPr="005B3F4F" w:rsidRDefault="00E60ED0" w:rsidP="002B2F5D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The approach is aimed at changing the current outcome and focus on a long-term positive outcome.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DF" w:rsidRDefault="00E60ED0" w:rsidP="002B2F5D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The research found time to be the appropriate approach that will alter the current status and </w:t>
            </w:r>
            <w:r w:rsidR="00826A50">
              <w:rPr>
                <w:b w:val="0"/>
                <w:sz w:val="20"/>
              </w:rPr>
              <w:t>aim at the long-term positive impacts.</w:t>
            </w:r>
          </w:p>
          <w:p w:rsidR="002B2F5D" w:rsidRPr="005B3F4F" w:rsidRDefault="00E60ED0" w:rsidP="002B2F5D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To move to a healthier so</w:t>
            </w:r>
            <w:r>
              <w:rPr>
                <w:b w:val="0"/>
                <w:sz w:val="20"/>
              </w:rPr>
              <w:t xml:space="preserve">ciety is a gradual process since it includes changing the behavior pattern of a target population and community at large.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5D" w:rsidRPr="005B3F4F" w:rsidRDefault="00E60ED0" w:rsidP="002B2F5D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Advocating for a professional health care provider to assist children who have been affected to recover. Also advocating for a change</w:t>
            </w:r>
            <w:r>
              <w:rPr>
                <w:b w:val="0"/>
                <w:sz w:val="20"/>
              </w:rPr>
              <w:t xml:space="preserve"> in people's lifestyle to minimize chances of obesity.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F5D" w:rsidRPr="005B3F4F" w:rsidRDefault="00E60ED0" w:rsidP="002B2F5D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Level IV</w:t>
            </w:r>
          </w:p>
        </w:tc>
      </w:tr>
      <w:tr w:rsidR="00B1721B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A3" w:rsidRPr="007B503D" w:rsidRDefault="00E60ED0" w:rsidP="007B503D">
            <w:pPr>
              <w:suppressAutoHyphens w:val="0"/>
              <w:spacing w:line="240" w:lineRule="auto"/>
              <w:ind w:left="720" w:hanging="720"/>
              <w:rPr>
                <w:i/>
                <w:color w:val="0E101A"/>
                <w:sz w:val="20"/>
                <w:szCs w:val="20"/>
              </w:rPr>
            </w:pPr>
            <w:r w:rsidRPr="007B503D">
              <w:rPr>
                <w:color w:val="0E101A"/>
                <w:sz w:val="20"/>
                <w:szCs w:val="20"/>
              </w:rPr>
              <w:lastRenderedPageBreak/>
              <w:t xml:space="preserve">Cheung, P. C., Cunningham, S. A., Narayan, K. V., &amp; Kramer, M. R. (2016). </w:t>
            </w:r>
            <w:r w:rsidRPr="007B503D">
              <w:rPr>
                <w:i/>
                <w:color w:val="0E101A"/>
                <w:sz w:val="20"/>
                <w:szCs w:val="20"/>
              </w:rPr>
              <w:t>Childhood</w:t>
            </w:r>
          </w:p>
          <w:p w:rsidR="00D05FA3" w:rsidRPr="007B503D" w:rsidRDefault="00E60ED0" w:rsidP="007B503D">
            <w:pPr>
              <w:suppressAutoHyphens w:val="0"/>
              <w:spacing w:line="240" w:lineRule="auto"/>
              <w:ind w:left="720" w:hanging="720"/>
              <w:rPr>
                <w:i/>
                <w:color w:val="0E101A"/>
                <w:sz w:val="20"/>
                <w:szCs w:val="20"/>
              </w:rPr>
            </w:pPr>
            <w:r w:rsidRPr="007B503D">
              <w:rPr>
                <w:i/>
                <w:color w:val="0E101A"/>
                <w:sz w:val="20"/>
                <w:szCs w:val="20"/>
              </w:rPr>
              <w:tab/>
              <w:t xml:space="preserve"> Obesity.</w:t>
            </w:r>
          </w:p>
          <w:p w:rsidR="00E340F4" w:rsidRPr="00E340F4" w:rsidRDefault="00E340F4" w:rsidP="008A5EA8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A8" w:rsidRPr="005B3F4F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Outcome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A8" w:rsidRPr="005B3F4F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The Theory of Health Promotion (HPM) by (Pender, 2011).</w:t>
            </w:r>
            <w:r w:rsidR="00085DEB">
              <w:rPr>
                <w:b w:val="0"/>
                <w:sz w:val="20"/>
              </w:rPr>
              <w:t xml:space="preserve"> Childhood obesity makes young people at higher risk of future and emotional and physical problems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A8" w:rsidRPr="005B3F4F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The main focus is to </w:t>
            </w:r>
            <w:r w:rsidR="00D66D7A">
              <w:rPr>
                <w:b w:val="0"/>
                <w:sz w:val="20"/>
              </w:rPr>
              <w:t>reducing</w:t>
            </w:r>
            <w:r>
              <w:rPr>
                <w:b w:val="0"/>
                <w:sz w:val="20"/>
              </w:rPr>
              <w:t xml:space="preserve"> obesity risks and adjusting the community lifestyle, feeding habits, and exercise.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A8" w:rsidRPr="005B3F4F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From the research, the outcome will be very </w:t>
            </w:r>
            <w:r>
              <w:rPr>
                <w:b w:val="0"/>
                <w:sz w:val="20"/>
              </w:rPr>
              <w:t>significant through alternative interventions where the number of centers and diagnostic tests will increase. Th</w:t>
            </w:r>
            <w:r w:rsidR="00711D9B">
              <w:rPr>
                <w:b w:val="0"/>
                <w:sz w:val="20"/>
              </w:rPr>
              <w:t xml:space="preserve">is will help health professionals to minimize obesity cases within the target population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A8" w:rsidRPr="005B3F4F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Advising people who suffer from diabetes to reduce int</w:t>
            </w:r>
            <w:r>
              <w:rPr>
                <w:b w:val="0"/>
                <w:sz w:val="20"/>
              </w:rPr>
              <w:t>ake of foods with sugar. Also doing regular checkups on the level of sugar in their body to reduce their chances of being obese.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A8" w:rsidRPr="005B3F4F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Level VII</w:t>
            </w:r>
          </w:p>
        </w:tc>
      </w:tr>
      <w:tr w:rsidR="00B1721B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A3" w:rsidRPr="00D05FA3" w:rsidRDefault="00E60ED0" w:rsidP="00D05FA3">
            <w:pPr>
              <w:suppressAutoHyphens w:val="0"/>
              <w:spacing w:line="240" w:lineRule="auto"/>
              <w:ind w:left="720" w:hanging="720"/>
              <w:rPr>
                <w:color w:val="0E101A"/>
                <w:sz w:val="20"/>
                <w:szCs w:val="20"/>
              </w:rPr>
            </w:pPr>
            <w:r w:rsidRPr="00D05FA3">
              <w:rPr>
                <w:color w:val="0E101A"/>
                <w:sz w:val="20"/>
                <w:szCs w:val="20"/>
              </w:rPr>
              <w:t xml:space="preserve">Ogden, C. L., Carroll, M. D., Lawman, H. G., Fryar, C. D., Kruszon-Moran, D., Kit, B. </w:t>
            </w:r>
          </w:p>
          <w:p w:rsidR="00D05FA3" w:rsidRPr="00D05FA3" w:rsidRDefault="00E60ED0" w:rsidP="00D05FA3">
            <w:pPr>
              <w:suppressAutoHyphens w:val="0"/>
              <w:spacing w:line="240" w:lineRule="auto"/>
              <w:ind w:left="720" w:hanging="720"/>
              <w:rPr>
                <w:color w:val="0E101A"/>
                <w:sz w:val="20"/>
                <w:szCs w:val="20"/>
              </w:rPr>
            </w:pPr>
            <w:r w:rsidRPr="00D05FA3">
              <w:rPr>
                <w:color w:val="0E101A"/>
                <w:sz w:val="20"/>
                <w:szCs w:val="20"/>
              </w:rPr>
              <w:tab/>
              <w:t>K., &amp; Flegal</w:t>
            </w:r>
            <w:r w:rsidRPr="00D05FA3">
              <w:rPr>
                <w:color w:val="0E101A"/>
                <w:sz w:val="20"/>
                <w:szCs w:val="20"/>
              </w:rPr>
              <w:t xml:space="preserve">, K. M. (2016). Trends in obesity prevalence among children and </w:t>
            </w:r>
          </w:p>
          <w:p w:rsidR="00D05FA3" w:rsidRPr="00D05FA3" w:rsidRDefault="00E60ED0" w:rsidP="00D05FA3">
            <w:pPr>
              <w:suppressAutoHyphens w:val="0"/>
              <w:spacing w:line="240" w:lineRule="auto"/>
              <w:ind w:left="720" w:hanging="720"/>
              <w:rPr>
                <w:color w:val="0E101A"/>
                <w:sz w:val="20"/>
                <w:szCs w:val="20"/>
              </w:rPr>
            </w:pPr>
            <w:r w:rsidRPr="00D05FA3">
              <w:rPr>
                <w:color w:val="0E101A"/>
                <w:sz w:val="20"/>
                <w:szCs w:val="20"/>
              </w:rPr>
              <w:t>adolescents in the United States, 1988-1994 through 2013-2014. </w:t>
            </w:r>
            <w:r w:rsidRPr="00D05FA3">
              <w:rPr>
                <w:i/>
                <w:color w:val="0E101A"/>
                <w:sz w:val="20"/>
                <w:szCs w:val="20"/>
              </w:rPr>
              <w:t>Jama</w:t>
            </w:r>
            <w:r w:rsidRPr="00D05FA3">
              <w:rPr>
                <w:color w:val="0E101A"/>
                <w:sz w:val="20"/>
                <w:szCs w:val="20"/>
              </w:rPr>
              <w:t xml:space="preserve">, 315(21), </w:t>
            </w:r>
          </w:p>
          <w:p w:rsidR="008A5EA8" w:rsidRPr="00D05FA3" w:rsidRDefault="00E60ED0" w:rsidP="00D05FA3">
            <w:pPr>
              <w:pStyle w:val="Subtitle"/>
              <w:jc w:val="left"/>
              <w:rPr>
                <w:b w:val="0"/>
                <w:sz w:val="20"/>
              </w:rPr>
            </w:pPr>
            <w:r w:rsidRPr="00D05FA3">
              <w:rPr>
                <w:color w:val="0E101A"/>
                <w:sz w:val="20"/>
              </w:rPr>
              <w:tab/>
              <w:t>2292-2299.</w:t>
            </w:r>
            <w:r w:rsidRPr="00D05FA3">
              <w:rPr>
                <w:color w:val="0E101A"/>
                <w:sz w:val="20"/>
              </w:rPr>
              <w:tab/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A8" w:rsidRPr="005B3F4F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What are the causes of obesity?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A8" w:rsidRPr="005B3F4F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The Theory of Health Promotion (HPM) by (Pender, 2011).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A8" w:rsidRPr="005B3F4F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Participa</w:t>
            </w:r>
            <w:r>
              <w:rPr>
                <w:b w:val="0"/>
                <w:sz w:val="20"/>
              </w:rPr>
              <w:t>nts were children both male and female. The ages between 6-16 years</w:t>
            </w:r>
            <w:r w:rsidR="00D90537">
              <w:rPr>
                <w:b w:val="0"/>
                <w:sz w:val="20"/>
              </w:rPr>
              <w:t>. Hispanic and non- Hispanic boys.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A8" w:rsidRPr="005B3F4F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The research found that there is an increased level of obesity in children between the ages of </w:t>
            </w:r>
            <w:r w:rsidR="00382996">
              <w:rPr>
                <w:b w:val="0"/>
                <w:sz w:val="20"/>
              </w:rPr>
              <w:t>6-16 years.  Poor eating habits and lack of exercise are among the main causes of obesity in children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A8" w:rsidRPr="005B3F4F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Recommend a healthy eating plan such as eating foods low in calories and encourage foods rich in fiber.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A8" w:rsidRPr="005B3F4F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Level VII</w:t>
            </w:r>
          </w:p>
        </w:tc>
      </w:tr>
      <w:tr w:rsidR="00B1721B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A3" w:rsidRPr="00D05FA3" w:rsidRDefault="00E60ED0" w:rsidP="00D05FA3">
            <w:pPr>
              <w:suppressAutoHyphens w:val="0"/>
              <w:spacing w:line="240" w:lineRule="auto"/>
              <w:ind w:left="720" w:hanging="720"/>
              <w:rPr>
                <w:color w:val="0E101A"/>
                <w:sz w:val="20"/>
                <w:szCs w:val="20"/>
              </w:rPr>
            </w:pPr>
            <w:bookmarkStart w:id="3" w:name="_Hlk53087867"/>
            <w:r w:rsidRPr="00D05FA3">
              <w:rPr>
                <w:color w:val="0E101A"/>
                <w:sz w:val="20"/>
                <w:szCs w:val="20"/>
              </w:rPr>
              <w:t xml:space="preserve">Nehus, E., &amp; Mitsnefes, </w:t>
            </w:r>
            <w:r w:rsidRPr="00D05FA3">
              <w:rPr>
                <w:color w:val="0E101A"/>
                <w:sz w:val="20"/>
                <w:szCs w:val="20"/>
              </w:rPr>
              <w:lastRenderedPageBreak/>
              <w:t xml:space="preserve">M. (2019). </w:t>
            </w:r>
            <w:bookmarkEnd w:id="3"/>
            <w:r w:rsidRPr="00D05FA3">
              <w:rPr>
                <w:color w:val="0E101A"/>
                <w:sz w:val="20"/>
                <w:szCs w:val="20"/>
              </w:rPr>
              <w:t xml:space="preserve">Childhood obesity and metabolic syndrome. </w:t>
            </w:r>
          </w:p>
          <w:p w:rsidR="00D05FA3" w:rsidRPr="00D05FA3" w:rsidRDefault="00E60ED0" w:rsidP="00D05FA3">
            <w:pPr>
              <w:suppressAutoHyphens w:val="0"/>
              <w:spacing w:line="240" w:lineRule="auto"/>
              <w:ind w:left="720" w:hanging="720"/>
              <w:rPr>
                <w:color w:val="0E101A"/>
                <w:sz w:val="20"/>
                <w:szCs w:val="20"/>
              </w:rPr>
            </w:pPr>
            <w:r w:rsidRPr="00D05FA3">
              <w:rPr>
                <w:color w:val="0E101A"/>
                <w:sz w:val="20"/>
                <w:szCs w:val="20"/>
              </w:rPr>
              <w:tab/>
              <w:t>Pediatric Clinics,</w:t>
            </w:r>
            <w:r w:rsidRPr="00D05FA3">
              <w:rPr>
                <w:color w:val="0E101A"/>
                <w:sz w:val="20"/>
                <w:szCs w:val="20"/>
              </w:rPr>
              <w:t xml:space="preserve"> 66(1), 31-43.</w:t>
            </w:r>
          </w:p>
          <w:p w:rsidR="008A5EA8" w:rsidRPr="00D05FA3" w:rsidRDefault="008A5EA8" w:rsidP="00D05FA3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A8" w:rsidRPr="005B3F4F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What are the effects of obesity on children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A8" w:rsidRPr="005B3F4F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The Theory of Health Promotion (HPM) by </w:t>
            </w:r>
            <w:r>
              <w:rPr>
                <w:b w:val="0"/>
                <w:sz w:val="20"/>
              </w:rPr>
              <w:lastRenderedPageBreak/>
              <w:t>(Pender, 2011).</w:t>
            </w:r>
            <w:r w:rsidR="00DC58A6">
              <w:rPr>
                <w:b w:val="0"/>
                <w:sz w:val="20"/>
              </w:rPr>
              <w:t xml:space="preserve"> Obesity poses a risk to young children to have future emotional and physical problems.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A8" w:rsidRPr="005B3F4F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 xml:space="preserve">The research involved children both male </w:t>
            </w:r>
            <w:r>
              <w:rPr>
                <w:b w:val="0"/>
                <w:sz w:val="20"/>
              </w:rPr>
              <w:lastRenderedPageBreak/>
              <w:t>and female b</w:t>
            </w:r>
            <w:r>
              <w:rPr>
                <w:b w:val="0"/>
                <w:sz w:val="20"/>
              </w:rPr>
              <w:t xml:space="preserve">etween the ages of 6- 16 years. </w:t>
            </w:r>
            <w:r w:rsidR="00F96816">
              <w:rPr>
                <w:b w:val="0"/>
                <w:sz w:val="20"/>
              </w:rPr>
              <w:t>Hispanic and non-Hispanic boys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A8" w:rsidRPr="005B3F4F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 xml:space="preserve">Research indicates children with obesity </w:t>
            </w:r>
            <w:r>
              <w:rPr>
                <w:b w:val="0"/>
                <w:sz w:val="20"/>
              </w:rPr>
              <w:lastRenderedPageBreak/>
              <w:t>are vulnerable to diseases such as high blood pressure, type II diabetes, gall bladder disorder, etc.</w:t>
            </w:r>
            <w:r w:rsidR="00B40F3E">
              <w:rPr>
                <w:b w:val="0"/>
                <w:sz w:val="20"/>
              </w:rPr>
              <w:t xml:space="preserve"> Children can have psychological disorders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A8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Encourag</w:t>
            </w:r>
            <w:r>
              <w:rPr>
                <w:b w:val="0"/>
                <w:sz w:val="20"/>
              </w:rPr>
              <w:t>e regular exercises</w:t>
            </w:r>
            <w:r w:rsidR="00B40F3E">
              <w:rPr>
                <w:b w:val="0"/>
                <w:sz w:val="20"/>
              </w:rPr>
              <w:t xml:space="preserve"> and </w:t>
            </w:r>
            <w:r w:rsidR="00B40F3E">
              <w:rPr>
                <w:b w:val="0"/>
                <w:sz w:val="20"/>
              </w:rPr>
              <w:lastRenderedPageBreak/>
              <w:t xml:space="preserve">appropriate feeding habits. Consult professional health care for a program on exercise and quality foods. </w:t>
            </w:r>
          </w:p>
          <w:p w:rsidR="00B40F3E" w:rsidRPr="005B3F4F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A8" w:rsidRPr="005B3F4F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Level VII</w:t>
            </w:r>
          </w:p>
        </w:tc>
      </w:tr>
      <w:tr w:rsidR="00B1721B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A3" w:rsidRPr="00D05FA3" w:rsidRDefault="00E60ED0" w:rsidP="00D05FA3">
            <w:pPr>
              <w:suppressAutoHyphens w:val="0"/>
              <w:spacing w:line="240" w:lineRule="auto"/>
              <w:ind w:left="720" w:hanging="720"/>
              <w:rPr>
                <w:color w:val="0E101A"/>
                <w:sz w:val="20"/>
                <w:szCs w:val="20"/>
              </w:rPr>
            </w:pPr>
            <w:r w:rsidRPr="00D05FA3">
              <w:rPr>
                <w:color w:val="0E101A"/>
                <w:sz w:val="20"/>
                <w:szCs w:val="20"/>
              </w:rPr>
              <w:lastRenderedPageBreak/>
              <w:t>Gill, T. (2017). Epidemiology and Causes of Obesity in Children and Young Adults. </w:t>
            </w:r>
            <w:r w:rsidRPr="00D05FA3">
              <w:rPr>
                <w:i/>
                <w:color w:val="0E101A"/>
                <w:sz w:val="20"/>
                <w:szCs w:val="20"/>
              </w:rPr>
              <w:t>Eating Disorders and Obesity</w:t>
            </w:r>
            <w:r w:rsidRPr="00D05FA3">
              <w:rPr>
                <w:i/>
                <w:color w:val="0E101A"/>
                <w:sz w:val="20"/>
                <w:szCs w:val="20"/>
              </w:rPr>
              <w:t>: A Comprehensive Handbook</w:t>
            </w:r>
            <w:r w:rsidRPr="00D05FA3">
              <w:rPr>
                <w:color w:val="0E101A"/>
                <w:sz w:val="20"/>
                <w:szCs w:val="20"/>
              </w:rPr>
              <w:t>, 393.</w:t>
            </w:r>
          </w:p>
          <w:p w:rsidR="00B40F3E" w:rsidRPr="00D05FA3" w:rsidRDefault="00B40F3E" w:rsidP="00D05FA3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E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Can the level of income of parents contribute to obesity in children?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E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The Theory of Health Promotion (HPM) by (Pender, 2011</w:t>
            </w:r>
            <w:r w:rsidR="00DC58A6">
              <w:rPr>
                <w:b w:val="0"/>
                <w:sz w:val="20"/>
              </w:rPr>
              <w:t>. Some of the personal factors that cause people to engage in health promotion include, biological factors, psychological factors, and socio-cultural factors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E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Participants included children between the ages of 6-16 years. Hispanic boys and non- Hispanic boys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E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Families with low-income status co</w:t>
            </w:r>
            <w:r w:rsidR="000069CC">
              <w:rPr>
                <w:b w:val="0"/>
                <w:sz w:val="20"/>
              </w:rPr>
              <w:t>ntribute to obesity in Hispanic and non-Hispanic children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E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Recommend a complete change of lifestyle.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E" w:rsidRPr="005B3F4F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Level III</w:t>
            </w:r>
          </w:p>
        </w:tc>
      </w:tr>
      <w:tr w:rsidR="00B1721B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A3" w:rsidRPr="00D05FA3" w:rsidRDefault="00E60ED0" w:rsidP="00D05FA3">
            <w:pPr>
              <w:suppressAutoHyphens w:val="0"/>
              <w:spacing w:line="240" w:lineRule="auto"/>
              <w:ind w:left="720" w:hanging="720"/>
              <w:rPr>
                <w:color w:val="0E101A"/>
                <w:sz w:val="20"/>
                <w:szCs w:val="20"/>
              </w:rPr>
            </w:pPr>
            <w:r w:rsidRPr="00D05FA3">
              <w:rPr>
                <w:color w:val="0E101A"/>
                <w:sz w:val="20"/>
                <w:szCs w:val="20"/>
              </w:rPr>
              <w:t>Townshend, T., &amp; Lake, A. (2017). Obesogenic environments: current evidence of the built and food environments</w:t>
            </w:r>
            <w:r w:rsidRPr="00D05FA3">
              <w:rPr>
                <w:i/>
                <w:color w:val="0E101A"/>
                <w:sz w:val="20"/>
                <w:szCs w:val="20"/>
              </w:rPr>
              <w:t>. Perspectives in public health, 137</w:t>
            </w:r>
            <w:r w:rsidRPr="00D05FA3">
              <w:rPr>
                <w:color w:val="0E101A"/>
                <w:sz w:val="20"/>
                <w:szCs w:val="20"/>
              </w:rPr>
              <w:t>(1), 38-44.</w:t>
            </w:r>
          </w:p>
          <w:p w:rsidR="000069CC" w:rsidRPr="00D05FA3" w:rsidRDefault="000069CC" w:rsidP="00D05FA3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CC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Can a poor environment contribute to obesity</w:t>
            </w:r>
            <w:r>
              <w:rPr>
                <w:b w:val="0"/>
                <w:sz w:val="20"/>
              </w:rPr>
              <w:t xml:space="preserve"> in children?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CC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The Theory of Health Promotion (HPM) by (Pender, 2011</w:t>
            </w:r>
            <w:r w:rsidR="00DC58A6">
              <w:rPr>
                <w:b w:val="0"/>
                <w:sz w:val="20"/>
              </w:rPr>
              <w:t>. Obesity poses a risk to young children to have future emotional and physical problems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CC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Children between the ages of 6- 16 years were involved.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CC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The research indicates that children who live</w:t>
            </w:r>
            <w:r>
              <w:rPr>
                <w:b w:val="0"/>
                <w:sz w:val="20"/>
              </w:rPr>
              <w:t xml:space="preserve"> in a society with poor eating habits may lead to obesity within the </w:t>
            </w:r>
            <w:r w:rsidR="00B73825">
              <w:rPr>
                <w:b w:val="0"/>
                <w:sz w:val="20"/>
              </w:rPr>
              <w:t>surrounding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CC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Educate the co</w:t>
            </w:r>
            <w:r w:rsidR="00B73825">
              <w:rPr>
                <w:b w:val="0"/>
                <w:sz w:val="20"/>
              </w:rPr>
              <w:t>mmunity on the importance of proper eating habits and engaging in regular exercises.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CC" w:rsidRPr="005B3F4F" w:rsidRDefault="00E60ED0" w:rsidP="008A5EA8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Level II</w:t>
            </w:r>
          </w:p>
        </w:tc>
      </w:tr>
      <w:tr w:rsidR="00B1721B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A3" w:rsidRPr="00D05FA3" w:rsidRDefault="00E60ED0" w:rsidP="00D05FA3">
            <w:pPr>
              <w:suppressAutoHyphens w:val="0"/>
              <w:spacing w:line="240" w:lineRule="auto"/>
              <w:ind w:left="720" w:hanging="720"/>
              <w:rPr>
                <w:color w:val="0E101A"/>
                <w:sz w:val="20"/>
                <w:szCs w:val="20"/>
              </w:rPr>
            </w:pPr>
            <w:r w:rsidRPr="00D05FA3">
              <w:rPr>
                <w:color w:val="0E101A"/>
                <w:sz w:val="20"/>
                <w:szCs w:val="20"/>
              </w:rPr>
              <w:t xml:space="preserve">Owen, Brynle, </w:t>
            </w:r>
            <w:r w:rsidRPr="00D05FA3">
              <w:rPr>
                <w:color w:val="0E101A"/>
                <w:sz w:val="20"/>
                <w:szCs w:val="20"/>
              </w:rPr>
              <w:lastRenderedPageBreak/>
              <w:t xml:space="preserve">(2018). Understanding a successful obesity </w:t>
            </w:r>
            <w:r w:rsidRPr="00D05FA3">
              <w:rPr>
                <w:color w:val="0E101A"/>
                <w:sz w:val="20"/>
                <w:szCs w:val="20"/>
              </w:rPr>
              <w:t>prevention initiative in</w:t>
            </w:r>
          </w:p>
          <w:p w:rsidR="00B73825" w:rsidRPr="00D05FA3" w:rsidRDefault="00E60ED0" w:rsidP="00D05FA3">
            <w:pPr>
              <w:pStyle w:val="Subtitle"/>
              <w:jc w:val="left"/>
              <w:rPr>
                <w:b w:val="0"/>
                <w:sz w:val="20"/>
              </w:rPr>
            </w:pPr>
            <w:r w:rsidRPr="00D05FA3">
              <w:rPr>
                <w:color w:val="0E101A"/>
                <w:sz w:val="20"/>
              </w:rPr>
              <w:t xml:space="preserve"> children under 5 from a systems perspective. </w:t>
            </w:r>
            <w:r w:rsidRPr="00D05FA3">
              <w:rPr>
                <w:i/>
                <w:color w:val="0E101A"/>
                <w:sz w:val="20"/>
              </w:rPr>
              <w:t>PloS one</w:t>
            </w:r>
            <w:r w:rsidRPr="00D05FA3">
              <w:rPr>
                <w:color w:val="0E101A"/>
                <w:sz w:val="20"/>
              </w:rPr>
              <w:t> 13.3 (2018): e0195141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Default="00E60ED0" w:rsidP="00B73825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 xml:space="preserve">What are the </w:t>
            </w:r>
            <w:r>
              <w:rPr>
                <w:b w:val="0"/>
                <w:sz w:val="20"/>
              </w:rPr>
              <w:lastRenderedPageBreak/>
              <w:t>preventive measures and treatment of obesity in children?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Default="00E60ED0" w:rsidP="00B73825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 xml:space="preserve">The Theory of Health </w:t>
            </w:r>
            <w:r>
              <w:rPr>
                <w:b w:val="0"/>
                <w:sz w:val="20"/>
              </w:rPr>
              <w:lastRenderedPageBreak/>
              <w:t>Promotion (HPM) by (Pender, 2011</w:t>
            </w:r>
            <w:r w:rsidR="00DC58A6">
              <w:rPr>
                <w:b w:val="0"/>
                <w:sz w:val="20"/>
              </w:rPr>
              <w:t>. The theory has examined the relationship between childhood obesity and future complications.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Default="00E60ED0" w:rsidP="00B73825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 xml:space="preserve">The research involved </w:t>
            </w:r>
            <w:r>
              <w:rPr>
                <w:b w:val="0"/>
                <w:sz w:val="20"/>
              </w:rPr>
              <w:lastRenderedPageBreak/>
              <w:t>children both male and female between the ages of 6- 16 years. Hispanic and non-Hispanic boys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Default="00E60ED0" w:rsidP="00B73825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 xml:space="preserve">Some of the </w:t>
            </w:r>
            <w:r>
              <w:rPr>
                <w:b w:val="0"/>
                <w:sz w:val="20"/>
              </w:rPr>
              <w:lastRenderedPageBreak/>
              <w:t>preventive measures include, change in lifestyle for example re</w:t>
            </w:r>
            <w:r>
              <w:rPr>
                <w:b w:val="0"/>
                <w:sz w:val="20"/>
              </w:rPr>
              <w:t>duce the intake of fatty foods and encourage foods rich in fiber such as fruits,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Default="00E60ED0" w:rsidP="00B73825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 xml:space="preserve">Involve a professional </w:t>
            </w:r>
            <w:r>
              <w:rPr>
                <w:b w:val="0"/>
                <w:sz w:val="20"/>
              </w:rPr>
              <w:lastRenderedPageBreak/>
              <w:t>health care provider for guidance and checkups.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E60ED0" w:rsidP="00B73825">
            <w:pPr>
              <w:pStyle w:val="Sub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Level V</w:t>
            </w:r>
          </w:p>
        </w:tc>
      </w:tr>
      <w:tr w:rsidR="00B1721B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5"/>
              <w:gridCol w:w="251"/>
              <w:gridCol w:w="251"/>
            </w:tblGrid>
            <w:tr w:rsidR="00B1721B" w:rsidTr="00382996">
              <w:trPr>
                <w:trHeight w:val="70"/>
              </w:trPr>
              <w:tc>
                <w:tcPr>
                  <w:tcW w:w="3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3825" w:rsidRPr="005B3F4F" w:rsidRDefault="00B73825" w:rsidP="00B73825">
                  <w:pPr>
                    <w:pStyle w:val="Subtitle"/>
                    <w:jc w:val="left"/>
                    <w:rPr>
                      <w:b w:val="0"/>
                      <w:sz w:val="20"/>
                    </w:rPr>
                  </w:pP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3825" w:rsidRPr="005B3F4F" w:rsidRDefault="00B73825" w:rsidP="00B73825">
                  <w:pPr>
                    <w:pStyle w:val="Subtitle"/>
                    <w:jc w:val="left"/>
                    <w:rPr>
                      <w:b w:val="0"/>
                      <w:sz w:val="20"/>
                    </w:rPr>
                  </w:pPr>
                </w:p>
              </w:tc>
              <w:tc>
                <w:tcPr>
                  <w:tcW w:w="7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3825" w:rsidRPr="005B3F4F" w:rsidRDefault="00B73825" w:rsidP="00B73825">
                  <w:pPr>
                    <w:pStyle w:val="Subtitle"/>
                    <w:jc w:val="left"/>
                    <w:rPr>
                      <w:b w:val="0"/>
                      <w:sz w:val="20"/>
                    </w:rPr>
                  </w:pPr>
                </w:p>
              </w:tc>
            </w:tr>
          </w:tbl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</w:tr>
      <w:tr w:rsidR="00B1721B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</w:tr>
      <w:tr w:rsidR="00B1721B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</w:tr>
      <w:tr w:rsidR="00B1721B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</w:tr>
      <w:tr w:rsidR="00B1721B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</w:tr>
      <w:tr w:rsidR="00B1721B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25" w:rsidRPr="005B3F4F" w:rsidRDefault="00B73825" w:rsidP="00B73825">
            <w:pPr>
              <w:pStyle w:val="Subtitle"/>
              <w:jc w:val="left"/>
              <w:rPr>
                <w:b w:val="0"/>
                <w:sz w:val="20"/>
              </w:rPr>
            </w:pPr>
          </w:p>
        </w:tc>
      </w:tr>
    </w:tbl>
    <w:p w:rsidR="004849FB" w:rsidRPr="005B3F4F" w:rsidRDefault="004849FB" w:rsidP="004849FB"/>
    <w:p w:rsidR="004849FB" w:rsidRPr="00DB1F9A" w:rsidRDefault="00E60ED0" w:rsidP="004849FB">
      <w:pPr>
        <w:spacing w:line="240" w:lineRule="auto"/>
      </w:pPr>
      <w:r w:rsidRPr="00DB1F9A">
        <w:t>Legend:</w:t>
      </w:r>
    </w:p>
    <w:p w:rsidR="0082284C" w:rsidRPr="004849FB" w:rsidRDefault="00E60ED0" w:rsidP="004849FB">
      <w:pPr>
        <w:spacing w:line="240" w:lineRule="auto"/>
        <w:rPr>
          <w:color w:val="222222"/>
          <w:shd w:val="clear" w:color="auto" w:fill="FFFFFF"/>
        </w:rPr>
      </w:pPr>
      <w:r w:rsidRPr="00DB1F9A">
        <w:rPr>
          <w:b/>
          <w:bCs/>
          <w:color w:val="000000"/>
          <w:shd w:val="clear" w:color="auto" w:fill="FFFFFF"/>
        </w:rPr>
        <w:t>Level I:</w:t>
      </w:r>
      <w:r w:rsidRPr="00DB1F9A">
        <w:rPr>
          <w:color w:val="000000"/>
          <w:shd w:val="clear" w:color="auto" w:fill="FFFFFF"/>
        </w:rPr>
        <w:t xml:space="preserve"> systematic reviews or meta-analysis</w:t>
      </w:r>
    </w:p>
    <w:p w:rsidR="0082284C" w:rsidRPr="004849FB" w:rsidRDefault="00E60ED0" w:rsidP="004849FB">
      <w:pPr>
        <w:spacing w:line="240" w:lineRule="auto"/>
        <w:rPr>
          <w:color w:val="222222"/>
          <w:shd w:val="clear" w:color="auto" w:fill="FFFFFF"/>
        </w:rPr>
      </w:pPr>
      <w:r w:rsidRPr="00DB1F9A">
        <w:rPr>
          <w:b/>
          <w:bCs/>
          <w:color w:val="000000"/>
          <w:shd w:val="clear" w:color="auto" w:fill="FFFFFF"/>
        </w:rPr>
        <w:t>Level II:</w:t>
      </w:r>
      <w:r w:rsidRPr="00DB1F9A">
        <w:rPr>
          <w:color w:val="000000"/>
          <w:shd w:val="clear" w:color="auto" w:fill="FFFFFF"/>
        </w:rPr>
        <w:t>  well-designed Randomized Controlled Trial (RCT) </w:t>
      </w:r>
    </w:p>
    <w:p w:rsidR="0082284C" w:rsidRPr="004849FB" w:rsidRDefault="00E60ED0" w:rsidP="004849FB">
      <w:pPr>
        <w:spacing w:line="240" w:lineRule="auto"/>
        <w:rPr>
          <w:color w:val="222222"/>
          <w:shd w:val="clear" w:color="auto" w:fill="FFFFFF"/>
        </w:rPr>
      </w:pPr>
      <w:r w:rsidRPr="00DB1F9A">
        <w:rPr>
          <w:b/>
          <w:bCs/>
          <w:color w:val="000000"/>
          <w:shd w:val="clear" w:color="auto" w:fill="FFFFFF"/>
        </w:rPr>
        <w:t>Level III:</w:t>
      </w:r>
      <w:r w:rsidRPr="00DB1F9A">
        <w:rPr>
          <w:color w:val="000000"/>
          <w:shd w:val="clear" w:color="auto" w:fill="FFFFFF"/>
        </w:rPr>
        <w:t>  well-designed controlled trials without randomization, quasi-experimental </w:t>
      </w:r>
    </w:p>
    <w:p w:rsidR="0082284C" w:rsidRPr="004849FB" w:rsidRDefault="00E60ED0" w:rsidP="004849FB">
      <w:pPr>
        <w:spacing w:line="240" w:lineRule="auto"/>
        <w:rPr>
          <w:color w:val="222222"/>
          <w:shd w:val="clear" w:color="auto" w:fill="FFFFFF"/>
        </w:rPr>
      </w:pPr>
      <w:r w:rsidRPr="00DB1F9A">
        <w:rPr>
          <w:b/>
          <w:bCs/>
          <w:color w:val="000000"/>
          <w:shd w:val="clear" w:color="auto" w:fill="FFFFFF"/>
        </w:rPr>
        <w:t>Level IV:</w:t>
      </w:r>
      <w:r w:rsidRPr="00DB1F9A">
        <w:rPr>
          <w:color w:val="000000"/>
          <w:shd w:val="clear" w:color="auto" w:fill="FFFFFF"/>
        </w:rPr>
        <w:t>  well-designed case-control and cohort studies </w:t>
      </w:r>
    </w:p>
    <w:p w:rsidR="0082284C" w:rsidRPr="004849FB" w:rsidRDefault="00E60ED0" w:rsidP="004849FB">
      <w:pPr>
        <w:spacing w:line="240" w:lineRule="auto"/>
        <w:rPr>
          <w:color w:val="222222"/>
          <w:shd w:val="clear" w:color="auto" w:fill="FFFFFF"/>
        </w:rPr>
      </w:pPr>
      <w:r w:rsidRPr="00DB1F9A">
        <w:rPr>
          <w:b/>
          <w:bCs/>
          <w:color w:val="000000"/>
          <w:shd w:val="clear" w:color="auto" w:fill="FFFFFF"/>
        </w:rPr>
        <w:t>Level V:</w:t>
      </w:r>
      <w:r w:rsidRPr="00DB1F9A">
        <w:rPr>
          <w:color w:val="000000"/>
          <w:shd w:val="clear" w:color="auto" w:fill="FFFFFF"/>
        </w:rPr>
        <w:t> syste</w:t>
      </w:r>
      <w:r w:rsidRPr="00DB1F9A">
        <w:rPr>
          <w:color w:val="000000"/>
          <w:shd w:val="clear" w:color="auto" w:fill="FFFFFF"/>
        </w:rPr>
        <w:t>matic reviews of descriptive and qualitative studies </w:t>
      </w:r>
    </w:p>
    <w:p w:rsidR="0082284C" w:rsidRPr="004849FB" w:rsidRDefault="00E60ED0" w:rsidP="004849FB">
      <w:pPr>
        <w:spacing w:line="240" w:lineRule="auto"/>
        <w:rPr>
          <w:color w:val="222222"/>
          <w:shd w:val="clear" w:color="auto" w:fill="FFFFFF"/>
        </w:rPr>
      </w:pPr>
      <w:r w:rsidRPr="00DB1F9A">
        <w:rPr>
          <w:b/>
          <w:bCs/>
          <w:color w:val="000000"/>
          <w:shd w:val="clear" w:color="auto" w:fill="FFFFFF"/>
        </w:rPr>
        <w:t>Level VI:</w:t>
      </w:r>
      <w:r w:rsidRPr="00DB1F9A">
        <w:rPr>
          <w:color w:val="000000"/>
          <w:shd w:val="clear" w:color="auto" w:fill="FFFFFF"/>
        </w:rPr>
        <w:t xml:space="preserve"> a single descriptive or qualitative study </w:t>
      </w:r>
    </w:p>
    <w:p w:rsidR="0082284C" w:rsidRPr="004849FB" w:rsidRDefault="00E60ED0" w:rsidP="004849FB">
      <w:pPr>
        <w:spacing w:line="240" w:lineRule="auto"/>
        <w:rPr>
          <w:color w:val="222222"/>
          <w:shd w:val="clear" w:color="auto" w:fill="FFFFFF"/>
        </w:rPr>
      </w:pPr>
      <w:r w:rsidRPr="00DB1F9A">
        <w:rPr>
          <w:b/>
          <w:bCs/>
          <w:color w:val="000000"/>
          <w:shd w:val="clear" w:color="auto" w:fill="FFFFFF"/>
        </w:rPr>
        <w:t>Level VII:</w:t>
      </w:r>
      <w:r w:rsidRPr="00DB1F9A">
        <w:rPr>
          <w:color w:val="000000"/>
          <w:shd w:val="clear" w:color="auto" w:fill="FFFFFF"/>
        </w:rPr>
        <w:t xml:space="preserve"> opinion of authorities and/or reports of expert committees</w:t>
      </w:r>
      <w:bookmarkEnd w:id="0"/>
    </w:p>
    <w:sectPr w:rsidR="0082284C" w:rsidRPr="004849FB" w:rsidSect="004849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wMTE3NTE1tzCzMDdU0lEKTi0uzszPAykwrAUAG39a4CwAAAA="/>
  </w:docVars>
  <w:rsids>
    <w:rsidRoot w:val="004849FB"/>
    <w:rsid w:val="000069CC"/>
    <w:rsid w:val="00085DEB"/>
    <w:rsid w:val="000F7999"/>
    <w:rsid w:val="001C018C"/>
    <w:rsid w:val="002B2F5D"/>
    <w:rsid w:val="002E7D7A"/>
    <w:rsid w:val="003459A8"/>
    <w:rsid w:val="00364A4A"/>
    <w:rsid w:val="00382996"/>
    <w:rsid w:val="003B7107"/>
    <w:rsid w:val="004849FB"/>
    <w:rsid w:val="004C3C96"/>
    <w:rsid w:val="004E2B0F"/>
    <w:rsid w:val="0051281A"/>
    <w:rsid w:val="005435C5"/>
    <w:rsid w:val="00555FE7"/>
    <w:rsid w:val="005B3F4F"/>
    <w:rsid w:val="005E048C"/>
    <w:rsid w:val="006D6D5C"/>
    <w:rsid w:val="00711D9B"/>
    <w:rsid w:val="00716156"/>
    <w:rsid w:val="0075252B"/>
    <w:rsid w:val="00752580"/>
    <w:rsid w:val="00794E4A"/>
    <w:rsid w:val="007B503D"/>
    <w:rsid w:val="007B5622"/>
    <w:rsid w:val="007F418D"/>
    <w:rsid w:val="0082284C"/>
    <w:rsid w:val="00826A50"/>
    <w:rsid w:val="008A5EA8"/>
    <w:rsid w:val="00955103"/>
    <w:rsid w:val="00A439BA"/>
    <w:rsid w:val="00AA478D"/>
    <w:rsid w:val="00AF0F56"/>
    <w:rsid w:val="00AF7BE8"/>
    <w:rsid w:val="00B1721B"/>
    <w:rsid w:val="00B40F3E"/>
    <w:rsid w:val="00B73825"/>
    <w:rsid w:val="00BA000D"/>
    <w:rsid w:val="00D05FA3"/>
    <w:rsid w:val="00D519DF"/>
    <w:rsid w:val="00D66D7A"/>
    <w:rsid w:val="00D90537"/>
    <w:rsid w:val="00DB1F9A"/>
    <w:rsid w:val="00DC58A6"/>
    <w:rsid w:val="00E30580"/>
    <w:rsid w:val="00E340F4"/>
    <w:rsid w:val="00E4266C"/>
    <w:rsid w:val="00E56481"/>
    <w:rsid w:val="00E60ED0"/>
    <w:rsid w:val="00E80703"/>
    <w:rsid w:val="00F06D6C"/>
    <w:rsid w:val="00F9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9FB"/>
    <w:pPr>
      <w:suppressAutoHyphens/>
    </w:pPr>
    <w:rPr>
      <w:rFonts w:eastAsia="Times New Roman"/>
    </w:rPr>
  </w:style>
  <w:style w:type="paragraph" w:styleId="Heading1">
    <w:name w:val="heading 1"/>
    <w:basedOn w:val="Normal"/>
    <w:next w:val="BodyText"/>
    <w:link w:val="Heading1Char"/>
    <w:qFormat/>
    <w:rsid w:val="004849FB"/>
    <w:pPr>
      <w:keepNext/>
      <w:keepLines/>
      <w:jc w:val="center"/>
      <w:outlineLvl w:val="0"/>
    </w:pPr>
    <w:rPr>
      <w:rFonts w:cs="Arial"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49FB"/>
    <w:rPr>
      <w:rFonts w:eastAsia="Times New Roman" w:cs="Arial"/>
      <w:bCs/>
      <w:szCs w:val="32"/>
    </w:rPr>
  </w:style>
  <w:style w:type="paragraph" w:styleId="BodyText">
    <w:name w:val="Body Text"/>
    <w:basedOn w:val="Normal"/>
    <w:link w:val="BodyTextChar"/>
    <w:rsid w:val="004849FB"/>
    <w:pPr>
      <w:ind w:firstLine="720"/>
    </w:pPr>
  </w:style>
  <w:style w:type="character" w:customStyle="1" w:styleId="BodyTextChar">
    <w:name w:val="Body Text Char"/>
    <w:basedOn w:val="DefaultParagraphFont"/>
    <w:link w:val="BodyText"/>
    <w:rsid w:val="004849FB"/>
    <w:rPr>
      <w:rFonts w:eastAsia="Times New Roman"/>
    </w:rPr>
  </w:style>
  <w:style w:type="paragraph" w:styleId="Subtitle">
    <w:name w:val="Subtitle"/>
    <w:basedOn w:val="Normal"/>
    <w:link w:val="SubtitleChar"/>
    <w:qFormat/>
    <w:rsid w:val="004849FB"/>
    <w:pPr>
      <w:suppressAutoHyphens w:val="0"/>
      <w:spacing w:line="240" w:lineRule="auto"/>
      <w:jc w:val="center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4849FB"/>
    <w:rPr>
      <w:rFonts w:eastAsia="Times New Roman"/>
      <w:b/>
      <w:szCs w:val="20"/>
    </w:rPr>
  </w:style>
  <w:style w:type="character" w:styleId="LineNumber">
    <w:name w:val="line number"/>
    <w:basedOn w:val="DefaultParagraphFont"/>
    <w:rsid w:val="00D05F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9FB"/>
    <w:pPr>
      <w:suppressAutoHyphens/>
    </w:pPr>
    <w:rPr>
      <w:rFonts w:eastAsia="Times New Roman"/>
    </w:rPr>
  </w:style>
  <w:style w:type="paragraph" w:styleId="Heading1">
    <w:name w:val="heading 1"/>
    <w:basedOn w:val="Normal"/>
    <w:next w:val="BodyText"/>
    <w:link w:val="Heading1Char"/>
    <w:qFormat/>
    <w:rsid w:val="004849FB"/>
    <w:pPr>
      <w:keepNext/>
      <w:keepLines/>
      <w:jc w:val="center"/>
      <w:outlineLvl w:val="0"/>
    </w:pPr>
    <w:rPr>
      <w:rFonts w:cs="Arial"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49FB"/>
    <w:rPr>
      <w:rFonts w:eastAsia="Times New Roman" w:cs="Arial"/>
      <w:bCs/>
      <w:szCs w:val="32"/>
    </w:rPr>
  </w:style>
  <w:style w:type="paragraph" w:styleId="BodyText">
    <w:name w:val="Body Text"/>
    <w:basedOn w:val="Normal"/>
    <w:link w:val="BodyTextChar"/>
    <w:rsid w:val="004849FB"/>
    <w:pPr>
      <w:ind w:firstLine="720"/>
    </w:pPr>
  </w:style>
  <w:style w:type="character" w:customStyle="1" w:styleId="BodyTextChar">
    <w:name w:val="Body Text Char"/>
    <w:basedOn w:val="DefaultParagraphFont"/>
    <w:link w:val="BodyText"/>
    <w:rsid w:val="004849FB"/>
    <w:rPr>
      <w:rFonts w:eastAsia="Times New Roman"/>
    </w:rPr>
  </w:style>
  <w:style w:type="paragraph" w:styleId="Subtitle">
    <w:name w:val="Subtitle"/>
    <w:basedOn w:val="Normal"/>
    <w:link w:val="SubtitleChar"/>
    <w:qFormat/>
    <w:rsid w:val="004849FB"/>
    <w:pPr>
      <w:suppressAutoHyphens w:val="0"/>
      <w:spacing w:line="240" w:lineRule="auto"/>
      <w:jc w:val="center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4849FB"/>
    <w:rPr>
      <w:rFonts w:eastAsia="Times New Roman"/>
      <w:b/>
      <w:szCs w:val="20"/>
    </w:rPr>
  </w:style>
  <w:style w:type="character" w:styleId="LineNumber">
    <w:name w:val="line number"/>
    <w:basedOn w:val="DefaultParagraphFont"/>
    <w:rsid w:val="00D05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S. Ramos, MD</dc:creator>
  <cp:lastModifiedBy>Windows User</cp:lastModifiedBy>
  <cp:revision>2</cp:revision>
  <dcterms:created xsi:type="dcterms:W3CDTF">2021-06-07T03:15:00Z</dcterms:created>
  <dcterms:modified xsi:type="dcterms:W3CDTF">2021-06-07T03:15:00Z</dcterms:modified>
</cp:coreProperties>
</file>